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8F7E" w14:textId="77777777" w:rsidR="004F2511" w:rsidRDefault="000565C9" w:rsidP="004F2511">
      <w:r>
        <w:rPr>
          <w:noProof/>
        </w:rPr>
        <w:drawing>
          <wp:anchor distT="0" distB="0" distL="114300" distR="114300" simplePos="0" relativeHeight="251659264" behindDoc="1" locked="0" layoutInCell="1" allowOverlap="1" wp14:anchorId="1F1A43BC" wp14:editId="4DA55245">
            <wp:simplePos x="0" y="0"/>
            <wp:positionH relativeFrom="column">
              <wp:posOffset>318770</wp:posOffset>
            </wp:positionH>
            <wp:positionV relativeFrom="paragraph">
              <wp:posOffset>0</wp:posOffset>
            </wp:positionV>
            <wp:extent cx="1751330" cy="882015"/>
            <wp:effectExtent l="0" t="0" r="1270" b="6985"/>
            <wp:wrapThrough wrapText="bothSides">
              <wp:wrapPolygon edited="0">
                <wp:start x="0" y="0"/>
                <wp:lineTo x="0" y="21149"/>
                <wp:lineTo x="21302" y="21149"/>
                <wp:lineTo x="21302" y="0"/>
                <wp:lineTo x="0" y="0"/>
              </wp:wrapPolygon>
            </wp:wrapThrough>
            <wp:docPr id="2" name="Picture 2" descr="Logo-Mathnasium-White-Background-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thnasium-White-Background-U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133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069">
        <w:rPr>
          <w:noProof/>
        </w:rPr>
        <w:drawing>
          <wp:anchor distT="0" distB="0" distL="114300" distR="114300" simplePos="0" relativeHeight="251658240" behindDoc="1" locked="0" layoutInCell="1" allowOverlap="1" wp14:anchorId="70C1C499" wp14:editId="54A0278E">
            <wp:simplePos x="0" y="0"/>
            <wp:positionH relativeFrom="column">
              <wp:posOffset>4804410</wp:posOffset>
            </wp:positionH>
            <wp:positionV relativeFrom="paragraph">
              <wp:posOffset>0</wp:posOffset>
            </wp:positionV>
            <wp:extent cx="1470025" cy="802640"/>
            <wp:effectExtent l="0" t="0" r="3175" b="10160"/>
            <wp:wrapThrough wrapText="bothSides">
              <wp:wrapPolygon edited="0">
                <wp:start x="3359" y="0"/>
                <wp:lineTo x="2239" y="10937"/>
                <wp:lineTo x="0" y="18456"/>
                <wp:lineTo x="0" y="21190"/>
                <wp:lineTo x="2986" y="21190"/>
                <wp:lineTo x="5225" y="21190"/>
                <wp:lineTo x="21273" y="21190"/>
                <wp:lineTo x="21273" y="17089"/>
                <wp:lineTo x="18288" y="10937"/>
                <wp:lineTo x="17541" y="2051"/>
                <wp:lineTo x="17168" y="0"/>
                <wp:lineTo x="33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0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8D068" w14:textId="77777777" w:rsidR="004F2511" w:rsidRPr="004F2511" w:rsidRDefault="004F2511" w:rsidP="004F2511"/>
    <w:p w14:paraId="625FF461" w14:textId="77777777" w:rsidR="004F2511" w:rsidRPr="004F2511" w:rsidRDefault="004F2511" w:rsidP="004F2511"/>
    <w:p w14:paraId="162F1BD6" w14:textId="77777777" w:rsidR="000565C9" w:rsidRDefault="000565C9" w:rsidP="000565C9">
      <w:pPr>
        <w:tabs>
          <w:tab w:val="left" w:pos="4743"/>
        </w:tabs>
        <w:jc w:val="center"/>
        <w:rPr>
          <w:sz w:val="13"/>
          <w:szCs w:val="13"/>
        </w:rPr>
      </w:pPr>
    </w:p>
    <w:p w14:paraId="284B981E" w14:textId="77777777" w:rsidR="000565C9" w:rsidRDefault="000565C9" w:rsidP="000565C9">
      <w:pPr>
        <w:tabs>
          <w:tab w:val="left" w:pos="4743"/>
        </w:tabs>
        <w:jc w:val="center"/>
        <w:rPr>
          <w:sz w:val="13"/>
          <w:szCs w:val="13"/>
        </w:rPr>
      </w:pPr>
    </w:p>
    <w:p w14:paraId="7717734A" w14:textId="77777777" w:rsidR="000565C9" w:rsidRDefault="000565C9" w:rsidP="000565C9">
      <w:pPr>
        <w:tabs>
          <w:tab w:val="left" w:pos="4743"/>
        </w:tabs>
        <w:jc w:val="center"/>
        <w:rPr>
          <w:sz w:val="13"/>
          <w:szCs w:val="13"/>
        </w:rPr>
      </w:pPr>
    </w:p>
    <w:p w14:paraId="59AEC728" w14:textId="77777777" w:rsidR="000565C9" w:rsidRDefault="000565C9" w:rsidP="000565C9">
      <w:pPr>
        <w:tabs>
          <w:tab w:val="left" w:pos="4743"/>
        </w:tabs>
        <w:jc w:val="center"/>
        <w:rPr>
          <w:sz w:val="13"/>
          <w:szCs w:val="13"/>
        </w:rPr>
      </w:pPr>
    </w:p>
    <w:p w14:paraId="211B2B51" w14:textId="77777777" w:rsidR="008E08AB" w:rsidRDefault="004F2511" w:rsidP="0093203A">
      <w:pPr>
        <w:tabs>
          <w:tab w:val="left" w:pos="4743"/>
        </w:tabs>
        <w:jc w:val="center"/>
        <w:outlineLvl w:val="0"/>
        <w:rPr>
          <w:b/>
        </w:rPr>
      </w:pPr>
      <w:r>
        <w:rPr>
          <w:b/>
        </w:rPr>
        <w:t>Mathnasium Partners with National PTA on STEM Initiative</w:t>
      </w:r>
    </w:p>
    <w:p w14:paraId="2A59777A" w14:textId="77777777" w:rsidR="004F2511" w:rsidRPr="001A3F2A" w:rsidRDefault="004F2511" w:rsidP="004F2511">
      <w:pPr>
        <w:tabs>
          <w:tab w:val="left" w:pos="4743"/>
        </w:tabs>
        <w:jc w:val="center"/>
        <w:rPr>
          <w:b/>
          <w:sz w:val="10"/>
          <w:szCs w:val="10"/>
        </w:rPr>
      </w:pPr>
    </w:p>
    <w:p w14:paraId="45494DE0" w14:textId="2ABE273F" w:rsidR="004F2511" w:rsidRPr="001A3F2A" w:rsidRDefault="009F447F" w:rsidP="0093203A">
      <w:pPr>
        <w:tabs>
          <w:tab w:val="left" w:pos="4743"/>
        </w:tabs>
        <w:jc w:val="center"/>
        <w:outlineLvl w:val="0"/>
        <w:rPr>
          <w:i/>
          <w:sz w:val="22"/>
          <w:szCs w:val="22"/>
        </w:rPr>
      </w:pPr>
      <w:r>
        <w:rPr>
          <w:i/>
          <w:sz w:val="22"/>
          <w:szCs w:val="22"/>
        </w:rPr>
        <w:t xml:space="preserve">Mathnasium of </w:t>
      </w:r>
      <w:r w:rsidR="0093203A" w:rsidRPr="0093203A">
        <w:rPr>
          <w:i/>
          <w:sz w:val="22"/>
          <w:szCs w:val="22"/>
        </w:rPr>
        <w:t>Powell</w:t>
      </w:r>
      <w:r>
        <w:rPr>
          <w:i/>
          <w:sz w:val="22"/>
          <w:szCs w:val="22"/>
        </w:rPr>
        <w:t xml:space="preserve"> is one of 680 Mathnasium locations nationwide slated to put the “M” in STEM </w:t>
      </w:r>
      <w:r w:rsidR="004F2511" w:rsidRPr="001A3F2A">
        <w:rPr>
          <w:i/>
          <w:sz w:val="22"/>
          <w:szCs w:val="22"/>
        </w:rPr>
        <w:t xml:space="preserve"> </w:t>
      </w:r>
    </w:p>
    <w:p w14:paraId="283D59F3" w14:textId="77777777" w:rsidR="00935AAF" w:rsidRPr="001A3F2A" w:rsidRDefault="00935AAF" w:rsidP="004F2511">
      <w:pPr>
        <w:tabs>
          <w:tab w:val="left" w:pos="4743"/>
        </w:tabs>
        <w:jc w:val="center"/>
        <w:rPr>
          <w:i/>
          <w:sz w:val="22"/>
          <w:szCs w:val="22"/>
        </w:rPr>
      </w:pPr>
    </w:p>
    <w:p w14:paraId="54B0955E" w14:textId="6351AF61" w:rsidR="00AA7CAC" w:rsidRPr="001A3F2A" w:rsidRDefault="0093203A" w:rsidP="00AA7CAC">
      <w:pPr>
        <w:rPr>
          <w:sz w:val="22"/>
          <w:szCs w:val="22"/>
        </w:rPr>
      </w:pPr>
      <w:r>
        <w:rPr>
          <w:sz w:val="22"/>
          <w:szCs w:val="22"/>
        </w:rPr>
        <w:t>Powell</w:t>
      </w:r>
      <w:r w:rsidR="00935AAF" w:rsidRPr="001A3F2A">
        <w:rPr>
          <w:sz w:val="22"/>
          <w:szCs w:val="22"/>
        </w:rPr>
        <w:t xml:space="preserve">, </w:t>
      </w:r>
      <w:r>
        <w:rPr>
          <w:sz w:val="22"/>
          <w:szCs w:val="22"/>
        </w:rPr>
        <w:t>Oh</w:t>
      </w:r>
      <w:r w:rsidR="00935AAF" w:rsidRPr="001A3F2A">
        <w:rPr>
          <w:sz w:val="22"/>
          <w:szCs w:val="22"/>
        </w:rPr>
        <w:t xml:space="preserve">, (June </w:t>
      </w:r>
      <w:r>
        <w:rPr>
          <w:sz w:val="22"/>
          <w:szCs w:val="22"/>
        </w:rPr>
        <w:t>21</w:t>
      </w:r>
      <w:r w:rsidR="00935AAF" w:rsidRPr="001A3F2A">
        <w:rPr>
          <w:sz w:val="22"/>
          <w:szCs w:val="22"/>
        </w:rPr>
        <w:t xml:space="preserve">, 2016)—Mathnasium Learning Centers is </w:t>
      </w:r>
      <w:r w:rsidR="00973069" w:rsidRPr="001A3F2A">
        <w:rPr>
          <w:sz w:val="22"/>
          <w:szCs w:val="22"/>
        </w:rPr>
        <w:t>proud</w:t>
      </w:r>
      <w:r w:rsidR="00935AAF" w:rsidRPr="001A3F2A">
        <w:rPr>
          <w:sz w:val="22"/>
          <w:szCs w:val="22"/>
        </w:rPr>
        <w:t xml:space="preserve"> to announce that it has joined forces with National PTA as </w:t>
      </w:r>
      <w:r w:rsidR="007D3280" w:rsidRPr="001A3F2A">
        <w:rPr>
          <w:sz w:val="22"/>
          <w:szCs w:val="22"/>
        </w:rPr>
        <w:t>a partner in</w:t>
      </w:r>
      <w:r w:rsidR="00935AAF" w:rsidRPr="001A3F2A">
        <w:rPr>
          <w:sz w:val="22"/>
          <w:szCs w:val="22"/>
        </w:rPr>
        <w:t xml:space="preserve"> </w:t>
      </w:r>
      <w:r w:rsidR="007D3280" w:rsidRPr="001A3F2A">
        <w:rPr>
          <w:sz w:val="22"/>
          <w:szCs w:val="22"/>
        </w:rPr>
        <w:t>PTA’s</w:t>
      </w:r>
      <w:r w:rsidR="00935AAF" w:rsidRPr="001A3F2A">
        <w:rPr>
          <w:sz w:val="22"/>
          <w:szCs w:val="22"/>
        </w:rPr>
        <w:t xml:space="preserve"> nationwide science, technology, engineering and math (STEM) education </w:t>
      </w:r>
      <w:r w:rsidR="007D3280" w:rsidRPr="001A3F2A">
        <w:rPr>
          <w:sz w:val="22"/>
          <w:szCs w:val="22"/>
        </w:rPr>
        <w:t xml:space="preserve">and family engagement initiative. </w:t>
      </w:r>
      <w:r w:rsidR="00AA7CAC" w:rsidRPr="001A3F2A">
        <w:rPr>
          <w:sz w:val="22"/>
          <w:szCs w:val="22"/>
        </w:rPr>
        <w:t>Through this collaboration, Mathnasium will support National PTA in the development and deployment of resources, activities and events that engage students and families in STEM</w:t>
      </w:r>
      <w:r w:rsidR="00D317A7" w:rsidRPr="001A3F2A">
        <w:rPr>
          <w:sz w:val="22"/>
          <w:szCs w:val="22"/>
        </w:rPr>
        <w:t xml:space="preserve">/math </w:t>
      </w:r>
      <w:r w:rsidR="00AA7CAC" w:rsidRPr="001A3F2A">
        <w:rPr>
          <w:sz w:val="22"/>
          <w:szCs w:val="22"/>
        </w:rPr>
        <w:t xml:space="preserve">experiences. </w:t>
      </w:r>
    </w:p>
    <w:p w14:paraId="155F2C0A" w14:textId="77777777" w:rsidR="00B96A8E" w:rsidRPr="001A3F2A" w:rsidRDefault="00B96A8E" w:rsidP="00AA7CAC">
      <w:pPr>
        <w:rPr>
          <w:sz w:val="22"/>
          <w:szCs w:val="22"/>
        </w:rPr>
      </w:pPr>
    </w:p>
    <w:p w14:paraId="7F293CE4" w14:textId="4FFAAEE1" w:rsidR="00B96A8E" w:rsidRDefault="009F447F" w:rsidP="00B96A8E">
      <w:pPr>
        <w:rPr>
          <w:sz w:val="22"/>
          <w:szCs w:val="22"/>
        </w:rPr>
      </w:pPr>
      <w:r>
        <w:rPr>
          <w:sz w:val="22"/>
          <w:szCs w:val="22"/>
        </w:rPr>
        <w:t>“M</w:t>
      </w:r>
      <w:r w:rsidR="00B96A8E" w:rsidRPr="001A3F2A">
        <w:rPr>
          <w:sz w:val="22"/>
          <w:szCs w:val="22"/>
        </w:rPr>
        <w:t xml:space="preserve">athnasium is honored to forge an alliance with National PTA,” said Peter </w:t>
      </w:r>
      <w:proofErr w:type="spellStart"/>
      <w:r w:rsidR="00B96A8E" w:rsidRPr="001A3F2A">
        <w:rPr>
          <w:sz w:val="22"/>
          <w:szCs w:val="22"/>
        </w:rPr>
        <w:t>Markovitz</w:t>
      </w:r>
      <w:proofErr w:type="spellEnd"/>
      <w:r w:rsidR="00B96A8E" w:rsidRPr="001A3F2A">
        <w:rPr>
          <w:sz w:val="22"/>
          <w:szCs w:val="22"/>
        </w:rPr>
        <w:t>, founder and chief executive officer of Mathnasium. “As a founding sponsor of PTA's STEM initiative, we're excited for this invaluable opportunity to collabora</w:t>
      </w:r>
      <w:r w:rsidR="001A3F2A">
        <w:rPr>
          <w:sz w:val="22"/>
          <w:szCs w:val="22"/>
        </w:rPr>
        <w:t>te with dedicated educators and parent leaders</w:t>
      </w:r>
      <w:r w:rsidR="00B96A8E" w:rsidRPr="001A3F2A">
        <w:rPr>
          <w:sz w:val="22"/>
          <w:szCs w:val="22"/>
        </w:rPr>
        <w:t>. It heralds a new chapter for our company as we carry out our mission to help every child understand—and master—</w:t>
      </w:r>
      <w:r>
        <w:rPr>
          <w:sz w:val="22"/>
          <w:szCs w:val="22"/>
        </w:rPr>
        <w:t xml:space="preserve">math.” </w:t>
      </w:r>
    </w:p>
    <w:p w14:paraId="183784C4" w14:textId="77777777" w:rsidR="00953878" w:rsidRDefault="00953878" w:rsidP="00B96A8E">
      <w:pPr>
        <w:rPr>
          <w:sz w:val="22"/>
          <w:szCs w:val="22"/>
        </w:rPr>
      </w:pPr>
    </w:p>
    <w:p w14:paraId="34D28B20" w14:textId="0D6F821A" w:rsidR="00953878" w:rsidRPr="001A3F2A" w:rsidRDefault="00953878" w:rsidP="00953878">
      <w:pPr>
        <w:rPr>
          <w:sz w:val="22"/>
          <w:szCs w:val="22"/>
        </w:rPr>
      </w:pPr>
      <w:r w:rsidRPr="001A3F2A">
        <w:rPr>
          <w:sz w:val="22"/>
          <w:szCs w:val="22"/>
        </w:rPr>
        <w:t>“</w:t>
      </w:r>
      <w:r>
        <w:rPr>
          <w:sz w:val="22"/>
          <w:szCs w:val="22"/>
        </w:rPr>
        <w:t>We at</w:t>
      </w:r>
      <w:r w:rsidRPr="001A3F2A">
        <w:rPr>
          <w:sz w:val="22"/>
          <w:szCs w:val="22"/>
        </w:rPr>
        <w:t xml:space="preserve"> Mathnasium of </w:t>
      </w:r>
      <w:r w:rsidR="0093203A" w:rsidRPr="0093203A">
        <w:rPr>
          <w:sz w:val="22"/>
          <w:szCs w:val="22"/>
        </w:rPr>
        <w:t>Powell</w:t>
      </w:r>
      <w:r w:rsidRPr="001A3F2A">
        <w:rPr>
          <w:sz w:val="22"/>
          <w:szCs w:val="22"/>
        </w:rPr>
        <w:t xml:space="preserve"> are enthusiastic supporters of community schools and parent leader organizations for the benefit of all students,” added </w:t>
      </w:r>
      <w:r w:rsidR="0093203A">
        <w:rPr>
          <w:sz w:val="22"/>
          <w:szCs w:val="22"/>
        </w:rPr>
        <w:t>Ravi and Satya</w:t>
      </w:r>
      <w:r w:rsidRPr="001A3F2A">
        <w:rPr>
          <w:sz w:val="22"/>
          <w:szCs w:val="22"/>
        </w:rPr>
        <w:t xml:space="preserve">, </w:t>
      </w:r>
      <w:r w:rsidR="0093203A">
        <w:rPr>
          <w:sz w:val="22"/>
          <w:szCs w:val="22"/>
        </w:rPr>
        <w:t>Owners and Center Directors</w:t>
      </w:r>
      <w:r w:rsidRPr="001A3F2A">
        <w:rPr>
          <w:sz w:val="22"/>
          <w:szCs w:val="22"/>
        </w:rPr>
        <w:t xml:space="preserve"> of Mathnasium of </w:t>
      </w:r>
      <w:r w:rsidR="0093203A" w:rsidRPr="0093203A">
        <w:rPr>
          <w:sz w:val="22"/>
          <w:szCs w:val="22"/>
        </w:rPr>
        <w:t>Powell</w:t>
      </w:r>
      <w:r w:rsidRPr="001A3F2A">
        <w:rPr>
          <w:sz w:val="22"/>
          <w:szCs w:val="22"/>
        </w:rPr>
        <w:t xml:space="preserve">. “Math is the foundation for all STEM fields, and we’re eager to explore all the possibilities this partnership offers in the way of making math come alive through </w:t>
      </w:r>
      <w:r w:rsidR="00794245">
        <w:rPr>
          <w:sz w:val="22"/>
          <w:szCs w:val="22"/>
        </w:rPr>
        <w:t xml:space="preserve">inspiring and </w:t>
      </w:r>
      <w:r w:rsidRPr="001A3F2A">
        <w:rPr>
          <w:sz w:val="22"/>
          <w:szCs w:val="22"/>
        </w:rPr>
        <w:t xml:space="preserve">accessible STEM learning experiences </w:t>
      </w:r>
      <w:r>
        <w:rPr>
          <w:sz w:val="22"/>
          <w:szCs w:val="22"/>
        </w:rPr>
        <w:t>in</w:t>
      </w:r>
      <w:r w:rsidRPr="001A3F2A">
        <w:rPr>
          <w:sz w:val="22"/>
          <w:szCs w:val="22"/>
        </w:rPr>
        <w:t xml:space="preserve"> </w:t>
      </w:r>
      <w:proofErr w:type="spellStart"/>
      <w:r w:rsidR="0093203A">
        <w:rPr>
          <w:sz w:val="22"/>
          <w:szCs w:val="22"/>
        </w:rPr>
        <w:t>Olentangy</w:t>
      </w:r>
      <w:proofErr w:type="spellEnd"/>
      <w:r w:rsidR="0093203A">
        <w:rPr>
          <w:sz w:val="22"/>
          <w:szCs w:val="22"/>
        </w:rPr>
        <w:t xml:space="preserve"> School District</w:t>
      </w:r>
      <w:r w:rsidRPr="001A3F2A">
        <w:rPr>
          <w:sz w:val="22"/>
          <w:szCs w:val="22"/>
        </w:rPr>
        <w:t>.”</w:t>
      </w:r>
    </w:p>
    <w:p w14:paraId="0C3012EF" w14:textId="77777777" w:rsidR="00953878" w:rsidRPr="001A3F2A" w:rsidRDefault="00953878" w:rsidP="00953878">
      <w:pPr>
        <w:rPr>
          <w:sz w:val="22"/>
          <w:szCs w:val="22"/>
        </w:rPr>
      </w:pPr>
    </w:p>
    <w:p w14:paraId="097251E5" w14:textId="473CE3B2" w:rsidR="00D317A7" w:rsidRPr="001A3F2A" w:rsidRDefault="00D317A7" w:rsidP="00D317A7">
      <w:pPr>
        <w:rPr>
          <w:sz w:val="22"/>
          <w:szCs w:val="22"/>
        </w:rPr>
      </w:pPr>
      <w:r w:rsidRPr="001A3F2A">
        <w:rPr>
          <w:sz w:val="22"/>
          <w:szCs w:val="22"/>
        </w:rPr>
        <w:t>Launched in 2015,</w:t>
      </w:r>
      <w:r w:rsidR="001A3F2A">
        <w:rPr>
          <w:sz w:val="22"/>
          <w:szCs w:val="22"/>
        </w:rPr>
        <w:t xml:space="preserve"> National</w:t>
      </w:r>
      <w:r w:rsidRPr="001A3F2A">
        <w:rPr>
          <w:sz w:val="22"/>
          <w:szCs w:val="22"/>
        </w:rPr>
        <w:t xml:space="preserve"> </w:t>
      </w:r>
      <w:r w:rsidR="001A3F2A">
        <w:rPr>
          <w:sz w:val="22"/>
          <w:szCs w:val="22"/>
        </w:rPr>
        <w:t>PTA’s</w:t>
      </w:r>
      <w:r w:rsidR="00F46A4C">
        <w:rPr>
          <w:sz w:val="22"/>
          <w:szCs w:val="22"/>
        </w:rPr>
        <w:t xml:space="preserve"> initiative seeks to </w:t>
      </w:r>
      <w:r w:rsidRPr="001A3F2A">
        <w:rPr>
          <w:sz w:val="22"/>
          <w:szCs w:val="22"/>
        </w:rPr>
        <w:t>fil</w:t>
      </w:r>
      <w:bookmarkStart w:id="0" w:name="_GoBack"/>
      <w:bookmarkEnd w:id="0"/>
      <w:r w:rsidRPr="001A3F2A">
        <w:rPr>
          <w:sz w:val="22"/>
          <w:szCs w:val="22"/>
        </w:rPr>
        <w:t xml:space="preserve">l a critical gap in STEM education, increase access to STEM experiences for all students and inspire the next generation of STEM professionals. </w:t>
      </w:r>
      <w:r w:rsidR="00B96A8E" w:rsidRPr="001A3F2A">
        <w:rPr>
          <w:sz w:val="22"/>
          <w:szCs w:val="22"/>
        </w:rPr>
        <w:t>Its</w:t>
      </w:r>
      <w:r w:rsidRPr="001A3F2A">
        <w:rPr>
          <w:sz w:val="22"/>
          <w:szCs w:val="22"/>
        </w:rPr>
        <w:t xml:space="preserve"> goal is to deliver 100,000 STEM experiences over the next three years</w:t>
      </w:r>
      <w:r w:rsidR="00794245">
        <w:rPr>
          <w:sz w:val="22"/>
          <w:szCs w:val="22"/>
        </w:rPr>
        <w:t>—in schools and at home</w:t>
      </w:r>
      <w:r w:rsidRPr="001A3F2A">
        <w:rPr>
          <w:sz w:val="22"/>
          <w:szCs w:val="22"/>
        </w:rPr>
        <w:t>.</w:t>
      </w:r>
      <w:r w:rsidR="00794245">
        <w:rPr>
          <w:sz w:val="22"/>
          <w:szCs w:val="22"/>
        </w:rPr>
        <w:t xml:space="preserve"> </w:t>
      </w:r>
      <w:r w:rsidR="00794245" w:rsidRPr="0026726D">
        <w:rPr>
          <w:sz w:val="22"/>
          <w:szCs w:val="22"/>
        </w:rPr>
        <w:t>The effort will include a focus on urban areas and among girls and underrepresented youth.</w:t>
      </w:r>
    </w:p>
    <w:p w14:paraId="01BC6C47" w14:textId="77777777" w:rsidR="00D317A7" w:rsidRPr="001A3F2A" w:rsidRDefault="00454626" w:rsidP="00454626">
      <w:pPr>
        <w:tabs>
          <w:tab w:val="left" w:pos="9280"/>
        </w:tabs>
        <w:rPr>
          <w:sz w:val="22"/>
          <w:szCs w:val="22"/>
        </w:rPr>
      </w:pPr>
      <w:r>
        <w:rPr>
          <w:sz w:val="22"/>
          <w:szCs w:val="22"/>
        </w:rPr>
        <w:tab/>
      </w:r>
    </w:p>
    <w:p w14:paraId="3492881B" w14:textId="77777777" w:rsidR="000565C9" w:rsidRPr="001A3F2A" w:rsidRDefault="000565C9" w:rsidP="00AA7CAC">
      <w:pPr>
        <w:rPr>
          <w:sz w:val="22"/>
          <w:szCs w:val="22"/>
        </w:rPr>
      </w:pPr>
      <w:r w:rsidRPr="001A3F2A">
        <w:rPr>
          <w:sz w:val="22"/>
          <w:szCs w:val="22"/>
        </w:rPr>
        <w:t xml:space="preserve">“We know—and decades of research proves—that family engagement is essential to children’s achievement. We also know that families play an important role in helping students navigate educational and career decisions and are influencers of students’ perceptions of what’s possible for their futures,” said Nathan R. </w:t>
      </w:r>
      <w:proofErr w:type="spellStart"/>
      <w:r w:rsidRPr="001A3F2A">
        <w:rPr>
          <w:sz w:val="22"/>
          <w:szCs w:val="22"/>
        </w:rPr>
        <w:t>Monell</w:t>
      </w:r>
      <w:proofErr w:type="spellEnd"/>
      <w:r w:rsidRPr="001A3F2A">
        <w:rPr>
          <w:sz w:val="22"/>
          <w:szCs w:val="22"/>
        </w:rPr>
        <w:t xml:space="preserve">, CAE, National PTA executive director. “Family engagement is critical to strengthen STEM education, support student success in STEM and inspire children to pursue STEM careers.”  </w:t>
      </w:r>
    </w:p>
    <w:p w14:paraId="747C4302" w14:textId="77777777" w:rsidR="00973069" w:rsidRPr="001A3F2A" w:rsidRDefault="00973069" w:rsidP="00AA7CAC">
      <w:pPr>
        <w:rPr>
          <w:sz w:val="22"/>
          <w:szCs w:val="22"/>
        </w:rPr>
      </w:pPr>
    </w:p>
    <w:p w14:paraId="6B35CF5A" w14:textId="77777777" w:rsidR="001A3F2A" w:rsidRPr="001A3F2A" w:rsidRDefault="001A3F2A" w:rsidP="00D317A7">
      <w:pPr>
        <w:rPr>
          <w:sz w:val="22"/>
          <w:szCs w:val="22"/>
        </w:rPr>
      </w:pPr>
      <w:r w:rsidRPr="001A3F2A">
        <w:rPr>
          <w:sz w:val="22"/>
          <w:szCs w:val="22"/>
        </w:rPr>
        <w:t xml:space="preserve">As </w:t>
      </w:r>
      <w:r>
        <w:rPr>
          <w:sz w:val="22"/>
          <w:szCs w:val="22"/>
        </w:rPr>
        <w:t xml:space="preserve">National PTA </w:t>
      </w:r>
      <w:r w:rsidR="00CB2170">
        <w:rPr>
          <w:sz w:val="22"/>
          <w:szCs w:val="22"/>
        </w:rPr>
        <w:t>expands the STEM initiative</w:t>
      </w:r>
      <w:r w:rsidRPr="001A3F2A">
        <w:rPr>
          <w:sz w:val="22"/>
          <w:szCs w:val="22"/>
        </w:rPr>
        <w:t xml:space="preserve">, Mathnasium will </w:t>
      </w:r>
      <w:r>
        <w:rPr>
          <w:sz w:val="22"/>
          <w:szCs w:val="22"/>
        </w:rPr>
        <w:t xml:space="preserve">work alongside education and industry leaders across all STEM </w:t>
      </w:r>
      <w:r w:rsidR="00CB2170">
        <w:rPr>
          <w:sz w:val="22"/>
          <w:szCs w:val="22"/>
        </w:rPr>
        <w:t xml:space="preserve">disciplines. </w:t>
      </w:r>
    </w:p>
    <w:p w14:paraId="0A609EF8" w14:textId="77777777" w:rsidR="00D317A7" w:rsidRPr="001A3F2A" w:rsidRDefault="00D317A7" w:rsidP="00AA7CAC">
      <w:pPr>
        <w:rPr>
          <w:sz w:val="22"/>
          <w:szCs w:val="22"/>
        </w:rPr>
      </w:pPr>
    </w:p>
    <w:p w14:paraId="37BF3988" w14:textId="77777777" w:rsidR="00AA7CAC" w:rsidRDefault="000565C9" w:rsidP="00AA7CAC">
      <w:pPr>
        <w:rPr>
          <w:sz w:val="22"/>
          <w:szCs w:val="22"/>
        </w:rPr>
      </w:pPr>
      <w:r w:rsidRPr="001A3F2A">
        <w:rPr>
          <w:sz w:val="22"/>
          <w:szCs w:val="22"/>
        </w:rPr>
        <w:t>“The Mathnasium Method has helped transform the way children understand and appreciate math. Through its personalized programs, Mathnasium seeks to make math fun and to make math make sense for every child,” said Laura Bay, president of National PTA. “We are thrilled to have Mathnasium join our STEM initiative and collaborate to engage families and inspire children’s love of math.”</w:t>
      </w:r>
    </w:p>
    <w:p w14:paraId="3BA034BB" w14:textId="77777777" w:rsidR="00794245" w:rsidRPr="001A3F2A" w:rsidRDefault="00794245" w:rsidP="00AA7CAC">
      <w:pPr>
        <w:rPr>
          <w:sz w:val="22"/>
          <w:szCs w:val="22"/>
        </w:rPr>
      </w:pPr>
    </w:p>
    <w:p w14:paraId="3E0EDB0A" w14:textId="77777777" w:rsidR="00935AAF" w:rsidRPr="001A3F2A" w:rsidRDefault="00935AAF" w:rsidP="00935AAF">
      <w:pPr>
        <w:tabs>
          <w:tab w:val="left" w:pos="4743"/>
        </w:tabs>
        <w:rPr>
          <w:sz w:val="22"/>
          <w:szCs w:val="22"/>
        </w:rPr>
      </w:pPr>
    </w:p>
    <w:p w14:paraId="5AF5F728" w14:textId="77777777" w:rsidR="00935AAF" w:rsidRPr="001A3F2A" w:rsidRDefault="00935AAF" w:rsidP="0093203A">
      <w:pPr>
        <w:outlineLvl w:val="0"/>
        <w:rPr>
          <w:rStyle w:val="Emphasis"/>
          <w:b/>
          <w:i w:val="0"/>
          <w:iCs w:val="0"/>
          <w:sz w:val="22"/>
          <w:szCs w:val="22"/>
        </w:rPr>
      </w:pPr>
      <w:r w:rsidRPr="001A3F2A">
        <w:rPr>
          <w:b/>
          <w:sz w:val="22"/>
          <w:szCs w:val="22"/>
        </w:rPr>
        <w:t>About Mathnasium</w:t>
      </w:r>
    </w:p>
    <w:p w14:paraId="2917A248" w14:textId="77777777" w:rsidR="00935AAF" w:rsidRDefault="0093203A" w:rsidP="00935AAF">
      <w:pPr>
        <w:rPr>
          <w:rFonts w:eastAsia="Times New Roman" w:cs="Arial"/>
          <w:color w:val="222222"/>
          <w:sz w:val="22"/>
          <w:szCs w:val="22"/>
        </w:rPr>
      </w:pPr>
      <w:hyperlink r:id="rId6" w:history="1">
        <w:r w:rsidR="00935AAF" w:rsidRPr="001A3F2A">
          <w:rPr>
            <w:rStyle w:val="Hyperlink"/>
            <w:sz w:val="22"/>
            <w:szCs w:val="22"/>
          </w:rPr>
          <w:t>Mathnasium</w:t>
        </w:r>
      </w:hyperlink>
      <w:r w:rsidR="00935AAF" w:rsidRPr="001A3F2A">
        <w:rPr>
          <w:sz w:val="22"/>
          <w:szCs w:val="22"/>
        </w:rPr>
        <w:t xml:space="preserve">, the nation’s leading math-only learning center franchise, specializes in teaching kids math in a way that makes sense to them. The result of 40+ years of instruction and research, the Mathnasium Method has transformed the way children understand and appreciate math—whether they’re ahead of the curve, performing at grade level, or falling behind. </w:t>
      </w:r>
      <w:r w:rsidR="00935AAF" w:rsidRPr="001A3F2A">
        <w:rPr>
          <w:rFonts w:eastAsia="Times New Roman" w:cs="Arial"/>
          <w:color w:val="222222"/>
          <w:sz w:val="22"/>
          <w:szCs w:val="22"/>
        </w:rPr>
        <w:t>Franchising since 2003, Mathnasium has become one of the fastest-growing educational franchises, with a new center opening each week. There are more than 700 Mathnasium franchises in the U.S. and abroad. For more information, visit </w:t>
      </w:r>
      <w:hyperlink r:id="rId7" w:history="1">
        <w:r w:rsidR="00935AAF" w:rsidRPr="001A3F2A">
          <w:rPr>
            <w:rStyle w:val="Hyperlink"/>
            <w:rFonts w:eastAsia="Times New Roman" w:cs="Arial"/>
            <w:sz w:val="22"/>
            <w:szCs w:val="22"/>
          </w:rPr>
          <w:t>http://www.mathnasium.com</w:t>
        </w:r>
      </w:hyperlink>
      <w:r w:rsidR="00935AAF" w:rsidRPr="001A3F2A">
        <w:rPr>
          <w:rFonts w:eastAsia="Times New Roman" w:cs="Arial"/>
          <w:color w:val="222222"/>
          <w:sz w:val="22"/>
          <w:szCs w:val="22"/>
        </w:rPr>
        <w:t xml:space="preserve"> </w:t>
      </w:r>
      <w:r w:rsidR="00935AAF" w:rsidRPr="001A3F2A">
        <w:rPr>
          <w:rFonts w:eastAsia="Times New Roman" w:cs="Arial"/>
          <w:sz w:val="22"/>
          <w:szCs w:val="22"/>
        </w:rPr>
        <w:t>or call 1-877-601-MATH</w:t>
      </w:r>
      <w:r w:rsidR="00935AAF" w:rsidRPr="001A3F2A">
        <w:rPr>
          <w:rFonts w:eastAsia="Times New Roman" w:cs="Arial"/>
          <w:color w:val="222222"/>
          <w:sz w:val="22"/>
          <w:szCs w:val="22"/>
        </w:rPr>
        <w:t xml:space="preserve">. </w:t>
      </w:r>
    </w:p>
    <w:p w14:paraId="69AF7BCC" w14:textId="77777777" w:rsidR="00794245" w:rsidRDefault="00794245" w:rsidP="00935AAF">
      <w:pPr>
        <w:rPr>
          <w:rFonts w:eastAsia="Times New Roman" w:cs="Arial"/>
          <w:color w:val="222222"/>
          <w:sz w:val="22"/>
          <w:szCs w:val="22"/>
        </w:rPr>
      </w:pPr>
    </w:p>
    <w:p w14:paraId="0AB97B74" w14:textId="77777777" w:rsidR="00935AAF" w:rsidRPr="001A3F2A" w:rsidRDefault="00935AAF" w:rsidP="00935AAF">
      <w:pPr>
        <w:tabs>
          <w:tab w:val="left" w:pos="4743"/>
        </w:tabs>
        <w:rPr>
          <w:sz w:val="22"/>
          <w:szCs w:val="22"/>
        </w:rPr>
      </w:pPr>
    </w:p>
    <w:p w14:paraId="08C1B5B6" w14:textId="77777777" w:rsidR="00935AAF" w:rsidRPr="001A3F2A" w:rsidRDefault="00935AAF" w:rsidP="0093203A">
      <w:pPr>
        <w:outlineLvl w:val="0"/>
        <w:rPr>
          <w:sz w:val="22"/>
          <w:szCs w:val="22"/>
        </w:rPr>
      </w:pPr>
      <w:r w:rsidRPr="001A3F2A">
        <w:rPr>
          <w:b/>
          <w:sz w:val="22"/>
          <w:szCs w:val="22"/>
        </w:rPr>
        <w:lastRenderedPageBreak/>
        <w:t>About National PTA</w:t>
      </w:r>
    </w:p>
    <w:p w14:paraId="0A64ACCF" w14:textId="77777777" w:rsidR="00935AAF" w:rsidRPr="001A3F2A" w:rsidRDefault="0093203A" w:rsidP="00935AAF">
      <w:pPr>
        <w:rPr>
          <w:sz w:val="22"/>
          <w:szCs w:val="22"/>
        </w:rPr>
      </w:pPr>
      <w:hyperlink r:id="rId8" w:history="1">
        <w:r w:rsidR="00935AAF" w:rsidRPr="001A3F2A">
          <w:rPr>
            <w:rStyle w:val="Hyperlink"/>
            <w:sz w:val="22"/>
            <w:szCs w:val="22"/>
          </w:rPr>
          <w:t>National PTA®</w:t>
        </w:r>
      </w:hyperlink>
      <w:r w:rsidR="00935AAF" w:rsidRPr="001A3F2A">
        <w:rPr>
          <w:sz w:val="22"/>
          <w:szCs w:val="22"/>
        </w:rPr>
        <w:t xml:space="preserve"> comprises millions of families, students, teachers, administrators, and business and community leaders devoted to the educational success of children and the promotion of family engagement in schools. PTA is a registered 501(c) (3)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w:t>
      </w:r>
    </w:p>
    <w:p w14:paraId="534642B0" w14:textId="77777777" w:rsidR="00935AAF" w:rsidRPr="001A3F2A" w:rsidRDefault="00935AAF" w:rsidP="00935AAF">
      <w:pPr>
        <w:rPr>
          <w:sz w:val="22"/>
          <w:szCs w:val="22"/>
        </w:rPr>
      </w:pPr>
    </w:p>
    <w:p w14:paraId="49792A56" w14:textId="77777777" w:rsidR="00935AAF" w:rsidRPr="001A3F2A" w:rsidRDefault="00935AAF" w:rsidP="0093203A">
      <w:pPr>
        <w:outlineLvl w:val="0"/>
        <w:rPr>
          <w:b/>
          <w:sz w:val="22"/>
          <w:szCs w:val="22"/>
          <w:u w:val="single"/>
        </w:rPr>
      </w:pPr>
      <w:r w:rsidRPr="001A3F2A">
        <w:rPr>
          <w:b/>
          <w:sz w:val="22"/>
          <w:szCs w:val="22"/>
          <w:u w:val="single"/>
        </w:rPr>
        <w:t>Media Contact:</w:t>
      </w:r>
    </w:p>
    <w:p w14:paraId="4859FB42" w14:textId="454E4DE5" w:rsidR="00935AAF" w:rsidRPr="001A3F2A" w:rsidRDefault="0093203A" w:rsidP="00935AAF">
      <w:pPr>
        <w:rPr>
          <w:sz w:val="22"/>
          <w:szCs w:val="22"/>
        </w:rPr>
      </w:pPr>
      <w:r>
        <w:rPr>
          <w:sz w:val="22"/>
          <w:szCs w:val="22"/>
        </w:rPr>
        <w:t>Ravi Kopuri</w:t>
      </w:r>
      <w:r w:rsidR="00935AAF" w:rsidRPr="001A3F2A">
        <w:rPr>
          <w:sz w:val="22"/>
          <w:szCs w:val="22"/>
        </w:rPr>
        <w:t xml:space="preserve">, Mathnasium of </w:t>
      </w:r>
      <w:r w:rsidRPr="0093203A">
        <w:rPr>
          <w:sz w:val="22"/>
          <w:szCs w:val="22"/>
        </w:rPr>
        <w:t>Powell</w:t>
      </w:r>
    </w:p>
    <w:p w14:paraId="3F0900E6" w14:textId="177FCC2A" w:rsidR="00935AAF" w:rsidRPr="001A3F2A" w:rsidRDefault="0093203A" w:rsidP="00935AAF">
      <w:pPr>
        <w:rPr>
          <w:sz w:val="22"/>
          <w:szCs w:val="22"/>
        </w:rPr>
      </w:pPr>
      <w:r>
        <w:rPr>
          <w:sz w:val="22"/>
          <w:szCs w:val="22"/>
        </w:rPr>
        <w:t>(740)236-9100</w:t>
      </w:r>
      <w:r w:rsidR="00935AAF" w:rsidRPr="001A3F2A">
        <w:rPr>
          <w:sz w:val="22"/>
          <w:szCs w:val="22"/>
        </w:rPr>
        <w:t xml:space="preserve">, </w:t>
      </w:r>
      <w:r>
        <w:rPr>
          <w:sz w:val="22"/>
          <w:szCs w:val="22"/>
        </w:rPr>
        <w:t>powell</w:t>
      </w:r>
      <w:r w:rsidR="00935AAF" w:rsidRPr="001A3F2A">
        <w:rPr>
          <w:sz w:val="22"/>
          <w:szCs w:val="22"/>
        </w:rPr>
        <w:t xml:space="preserve">@mathnasium.com </w:t>
      </w:r>
    </w:p>
    <w:p w14:paraId="2152A4AC" w14:textId="057C6EDB" w:rsidR="00935AAF" w:rsidRDefault="0093203A" w:rsidP="00935AAF">
      <w:pPr>
        <w:rPr>
          <w:sz w:val="22"/>
          <w:szCs w:val="22"/>
        </w:rPr>
      </w:pPr>
      <w:r>
        <w:rPr>
          <w:sz w:val="22"/>
          <w:szCs w:val="22"/>
        </w:rPr>
        <w:t>9866 Brewster Ln</w:t>
      </w:r>
    </w:p>
    <w:p w14:paraId="46C16CEC" w14:textId="11B5883A" w:rsidR="0093203A" w:rsidRPr="001A3F2A" w:rsidRDefault="0093203A" w:rsidP="00935AAF">
      <w:pPr>
        <w:rPr>
          <w:sz w:val="22"/>
          <w:szCs w:val="22"/>
        </w:rPr>
      </w:pPr>
      <w:r>
        <w:rPr>
          <w:sz w:val="22"/>
          <w:szCs w:val="22"/>
        </w:rPr>
        <w:t>Powell, OH 43065</w:t>
      </w:r>
    </w:p>
    <w:p w14:paraId="7A841A05" w14:textId="77777777" w:rsidR="00935AAF" w:rsidRPr="001A3F2A" w:rsidRDefault="00935AAF" w:rsidP="00935AAF">
      <w:pPr>
        <w:rPr>
          <w:sz w:val="22"/>
          <w:szCs w:val="22"/>
        </w:rPr>
      </w:pPr>
    </w:p>
    <w:p w14:paraId="38E73338" w14:textId="77777777" w:rsidR="00935AAF" w:rsidRPr="001A3F2A" w:rsidRDefault="00935AAF" w:rsidP="00935AAF">
      <w:pPr>
        <w:tabs>
          <w:tab w:val="left" w:pos="4743"/>
        </w:tabs>
        <w:rPr>
          <w:sz w:val="22"/>
          <w:szCs w:val="22"/>
        </w:rPr>
      </w:pPr>
    </w:p>
    <w:sectPr w:rsidR="00935AAF" w:rsidRPr="001A3F2A" w:rsidSect="004F2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1"/>
    <w:rsid w:val="000565C9"/>
    <w:rsid w:val="001A3F2A"/>
    <w:rsid w:val="00331B7E"/>
    <w:rsid w:val="004278CA"/>
    <w:rsid w:val="00454626"/>
    <w:rsid w:val="004F2511"/>
    <w:rsid w:val="00794245"/>
    <w:rsid w:val="007D3280"/>
    <w:rsid w:val="00931FD1"/>
    <w:rsid w:val="0093203A"/>
    <w:rsid w:val="00935AAF"/>
    <w:rsid w:val="00953878"/>
    <w:rsid w:val="00973069"/>
    <w:rsid w:val="009F447F"/>
    <w:rsid w:val="009F6FE4"/>
    <w:rsid w:val="00A06F95"/>
    <w:rsid w:val="00AA7CAC"/>
    <w:rsid w:val="00B352E5"/>
    <w:rsid w:val="00B96A8E"/>
    <w:rsid w:val="00CB2170"/>
    <w:rsid w:val="00D317A7"/>
    <w:rsid w:val="00E213AC"/>
    <w:rsid w:val="00E53BA6"/>
    <w:rsid w:val="00F4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8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AAF"/>
    <w:rPr>
      <w:color w:val="0000FF"/>
      <w:u w:val="single"/>
    </w:rPr>
  </w:style>
  <w:style w:type="character" w:styleId="Emphasis">
    <w:name w:val="Emphasis"/>
    <w:uiPriority w:val="20"/>
    <w:qFormat/>
    <w:rsid w:val="00935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mathnasium.com/" TargetMode="External"/><Relationship Id="rId7" Type="http://schemas.openxmlformats.org/officeDocument/2006/relationships/hyperlink" Target="http://www.mathnasium.com" TargetMode="External"/><Relationship Id="rId8" Type="http://schemas.openxmlformats.org/officeDocument/2006/relationships/hyperlink" Target="http://www.pta.org/index.cf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Candano-Hodas</dc:creator>
  <cp:keywords/>
  <dc:description/>
  <cp:lastModifiedBy>Ravi Kopuri</cp:lastModifiedBy>
  <cp:revision>3</cp:revision>
  <cp:lastPrinted>2016-06-15T21:06:00Z</cp:lastPrinted>
  <dcterms:created xsi:type="dcterms:W3CDTF">2016-06-17T13:32:00Z</dcterms:created>
  <dcterms:modified xsi:type="dcterms:W3CDTF">2016-06-21T12:51:00Z</dcterms:modified>
</cp:coreProperties>
</file>